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AE" w:rsidRDefault="002B51B0">
      <w:pPr>
        <w:pStyle w:val="Heading1"/>
        <w:spacing w:before="75"/>
        <w:ind w:left="2"/>
        <w:rPr>
          <w:u w:val="none"/>
        </w:rPr>
      </w:pPr>
      <w:r>
        <w:rPr>
          <w:u w:val="thick"/>
        </w:rPr>
        <w:t>Аннотация</w:t>
      </w:r>
    </w:p>
    <w:p w:rsidR="00A561AE" w:rsidRDefault="002B51B0">
      <w:pPr>
        <w:ind w:left="5"/>
        <w:jc w:val="center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5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 курсу</w:t>
      </w:r>
    </w:p>
    <w:p w:rsidR="00A561AE" w:rsidRDefault="002B51B0">
      <w:pPr>
        <w:pStyle w:val="Heading1"/>
        <w:tabs>
          <w:tab w:val="left" w:pos="3850"/>
        </w:tabs>
        <w:rPr>
          <w:u w:val="none"/>
        </w:rPr>
      </w:pPr>
      <w:r>
        <w:rPr>
          <w:u w:val="thick"/>
        </w:rPr>
        <w:t>«Русский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язык</w:t>
      </w:r>
      <w:proofErr w:type="gramStart"/>
      <w:r>
        <w:rPr>
          <w:u w:val="thick"/>
        </w:rPr>
        <w:t>»(</w:t>
      </w:r>
      <w:proofErr w:type="gramEnd"/>
      <w:r>
        <w:rPr>
          <w:u w:val="thick"/>
        </w:rPr>
        <w:t>базовый</w:t>
      </w:r>
      <w:r>
        <w:rPr>
          <w:spacing w:val="58"/>
          <w:u w:val="thick"/>
        </w:rPr>
        <w:t xml:space="preserve"> </w:t>
      </w:r>
      <w:r>
        <w:rPr>
          <w:u w:val="thick"/>
        </w:rPr>
        <w:t>уровень)</w:t>
      </w:r>
      <w:r>
        <w:rPr>
          <w:u w:val="thick"/>
        </w:rPr>
        <w:tab/>
        <w:t>(уровень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СОО)</w:t>
      </w:r>
    </w:p>
    <w:p w:rsidR="00A561AE" w:rsidRDefault="00A561AE">
      <w:pPr>
        <w:pStyle w:val="a3"/>
        <w:spacing w:before="9"/>
        <w:ind w:left="0" w:right="0" w:firstLine="0"/>
        <w:jc w:val="left"/>
        <w:rPr>
          <w:b/>
          <w:i/>
          <w:sz w:val="15"/>
        </w:rPr>
      </w:pPr>
    </w:p>
    <w:p w:rsidR="00A561AE" w:rsidRDefault="002B51B0">
      <w:pPr>
        <w:pStyle w:val="a3"/>
        <w:spacing w:before="92"/>
        <w:ind w:right="106" w:firstLine="64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 программы по русскому языку: Львова С.И. Русский язык и литература. Русский язык. 10-11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уровни).</w:t>
      </w:r>
      <w:r>
        <w:rPr>
          <w:spacing w:val="1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М.: Мнемозина, 2014.</w:t>
      </w:r>
    </w:p>
    <w:p w:rsidR="00A561AE" w:rsidRDefault="002B51B0">
      <w:pPr>
        <w:pStyle w:val="Heading2"/>
        <w:spacing w:before="5" w:line="251" w:lineRule="exact"/>
        <w:ind w:left="546"/>
        <w:rPr>
          <w:u w:val="none"/>
        </w:rPr>
      </w:pPr>
      <w:r>
        <w:rPr>
          <w:u w:val="thick"/>
        </w:rPr>
        <w:t>Цели</w:t>
      </w:r>
      <w:r>
        <w:rPr>
          <w:spacing w:val="-3"/>
          <w:u w:val="thick"/>
        </w:rPr>
        <w:t xml:space="preserve"> </w:t>
      </w:r>
      <w:r>
        <w:rPr>
          <w:u w:val="thick"/>
        </w:rPr>
        <w:t>курса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840"/>
        </w:tabs>
        <w:ind w:right="110" w:firstLine="427"/>
        <w:jc w:val="both"/>
      </w:pPr>
      <w:r>
        <w:t>углубить представление о взаимосвязи языка и истории, языка и культуры русского и других</w:t>
      </w:r>
      <w:r>
        <w:rPr>
          <w:spacing w:val="1"/>
        </w:rPr>
        <w:t xml:space="preserve"> </w:t>
      </w:r>
      <w:r>
        <w:t>народов; о русском языке как духовной, нравственной и культурной ценности народа; о роли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челов</w:t>
      </w:r>
      <w:r>
        <w:t>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самореализации, для овладения профессией, для развития навыков самообразования и социализации в</w:t>
      </w:r>
      <w:r>
        <w:rPr>
          <w:spacing w:val="1"/>
        </w:rPr>
        <w:t xml:space="preserve"> </w:t>
      </w:r>
      <w:r>
        <w:t>обществе;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905"/>
        </w:tabs>
        <w:ind w:right="109" w:firstLine="427"/>
        <w:jc w:val="both"/>
      </w:pP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прогнозировать коммуникативные трудности преодолев</w:t>
      </w:r>
      <w:r>
        <w:t>ать их в процессе общения, опираясь на основные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837"/>
        </w:tabs>
        <w:ind w:right="110" w:firstLine="427"/>
        <w:jc w:val="both"/>
      </w:pPr>
      <w:r>
        <w:t>усовершенствовать умения, связанные со всеми видами речевой деятельности в их единстве и</w:t>
      </w:r>
      <w:r>
        <w:rPr>
          <w:spacing w:val="1"/>
        </w:rPr>
        <w:t xml:space="preserve"> </w:t>
      </w:r>
      <w:r>
        <w:t>взаимосвязи; помочь учащимся овладеть механизмами адекватного понимания чужой речи при чтении 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proofErr w:type="gramStart"/>
      <w:r>
        <w:t>коммуникативно</w:t>
      </w:r>
      <w:proofErr w:type="spellEnd"/>
      <w:r>
        <w:rPr>
          <w:spacing w:val="1"/>
        </w:rPr>
        <w:t xml:space="preserve"> </w:t>
      </w:r>
      <w:r>
        <w:t>успешного</w:t>
      </w:r>
      <w:proofErr w:type="gramEnd"/>
      <w:r>
        <w:rPr>
          <w:spacing w:val="1"/>
        </w:rPr>
        <w:t xml:space="preserve"> </w:t>
      </w:r>
      <w:r>
        <w:t>рече</w:t>
      </w:r>
      <w:r>
        <w:t>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процессе</w:t>
      </w:r>
      <w:proofErr w:type="gramEnd"/>
      <w:r>
        <w:rPr>
          <w:spacing w:val="-3"/>
        </w:rPr>
        <w:t xml:space="preserve"> </w:t>
      </w:r>
      <w:r>
        <w:t>говорения</w:t>
      </w:r>
      <w:r>
        <w:rPr>
          <w:spacing w:val="-1"/>
        </w:rPr>
        <w:t xml:space="preserve"> </w:t>
      </w:r>
      <w:r>
        <w:t>и письма;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830"/>
        </w:tabs>
        <w:ind w:firstLine="427"/>
        <w:jc w:val="both"/>
      </w:pPr>
      <w:r>
        <w:t>сформировать навыки информационно-смысловой переработки прочитанных или прослушанных</w:t>
      </w:r>
      <w:r>
        <w:rPr>
          <w:spacing w:val="1"/>
        </w:rPr>
        <w:t xml:space="preserve"> </w:t>
      </w:r>
      <w:r>
        <w:t>текстов и умение передавать их содержание в виде тезисов, конспектов, аннотаций, рефератов, сообщений,</w:t>
      </w:r>
      <w:r>
        <w:rPr>
          <w:spacing w:val="-52"/>
        </w:rPr>
        <w:t xml:space="preserve"> </w:t>
      </w:r>
      <w:r>
        <w:t>докладов и т. п., ч</w:t>
      </w:r>
      <w:r>
        <w:t>то является основой функциональной грамотности современного человека, 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 при обучении в высших учебных заведениях; усовершенствовать навыки поиск</w:t>
      </w:r>
      <w:r>
        <w:t>а, анализа,</w:t>
      </w:r>
      <w:r>
        <w:rPr>
          <w:spacing w:val="1"/>
        </w:rPr>
        <w:t xml:space="preserve"> </w:t>
      </w:r>
      <w:r>
        <w:t xml:space="preserve">обработки и предъявления научной информации, </w:t>
      </w:r>
      <w:proofErr w:type="gramStart"/>
      <w:r>
        <w:t>представленной</w:t>
      </w:r>
      <w:proofErr w:type="gramEnd"/>
      <w:r>
        <w:t xml:space="preserve"> в том числе в электронном виде на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носителях;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950"/>
        </w:tabs>
        <w:ind w:right="108" w:firstLine="427"/>
        <w:jc w:val="both"/>
      </w:pPr>
      <w:proofErr w:type="gramStart"/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 разновидностях русского языка и на этой основе сформировать умения лингвистического</w:t>
      </w:r>
      <w:r>
        <w:rPr>
          <w:spacing w:val="-52"/>
        </w:rPr>
        <w:t xml:space="preserve"> </w:t>
      </w:r>
      <w:r>
        <w:t>анализа текстов разной функционально-стилевой и жанровой принадлежности, а также усовершенствовать</w:t>
      </w:r>
      <w:r>
        <w:rPr>
          <w:spacing w:val="-5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композици</w:t>
      </w:r>
      <w:r>
        <w:t>онно-содержательный,</w:t>
      </w:r>
      <w:r>
        <w:rPr>
          <w:spacing w:val="1"/>
        </w:rPr>
        <w:t xml:space="preserve"> </w:t>
      </w:r>
      <w:r>
        <w:t>типологический,</w:t>
      </w:r>
      <w:r>
        <w:rPr>
          <w:spacing w:val="1"/>
        </w:rPr>
        <w:t xml:space="preserve"> </w:t>
      </w:r>
      <w:r>
        <w:t>стилистический,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пространстве и</w:t>
      </w:r>
      <w:r>
        <w:rPr>
          <w:spacing w:val="-1"/>
        </w:rPr>
        <w:t xml:space="preserve"> </w:t>
      </w:r>
      <w:r>
        <w:t>совершенствованию важнейших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умений;</w:t>
      </w:r>
      <w:proofErr w:type="gramEnd"/>
    </w:p>
    <w:p w:rsidR="00A561AE" w:rsidRDefault="002B51B0">
      <w:pPr>
        <w:pStyle w:val="a4"/>
        <w:numPr>
          <w:ilvl w:val="0"/>
          <w:numId w:val="1"/>
        </w:numPr>
        <w:tabs>
          <w:tab w:val="left" w:pos="883"/>
        </w:tabs>
        <w:ind w:right="109" w:firstLine="427"/>
        <w:jc w:val="both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t>омпоненте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языка;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828"/>
        </w:tabs>
        <w:ind w:firstLine="427"/>
        <w:jc w:val="both"/>
      </w:pPr>
      <w:r>
        <w:t>повторить и обобщить ранее изученный на уроках русского языка материал и целенаправленно</w:t>
      </w:r>
      <w:r>
        <w:rPr>
          <w:spacing w:val="1"/>
        </w:rPr>
        <w:t xml:space="preserve"> </w:t>
      </w:r>
      <w:r>
        <w:t>совершенствовать на этой основе орфографическую и пунктуационную грамотность, а также ключевые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</w:t>
      </w:r>
      <w:r>
        <w:t>ведением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важнейших умений,</w:t>
      </w:r>
      <w:r>
        <w:rPr>
          <w:spacing w:val="-1"/>
        </w:rPr>
        <w:t xml:space="preserve"> </w:t>
      </w:r>
      <w:r>
        <w:t>востребованных в коммуникативной</w:t>
      </w:r>
      <w:r>
        <w:rPr>
          <w:spacing w:val="-1"/>
        </w:rPr>
        <w:t xml:space="preserve"> </w:t>
      </w:r>
      <w:r>
        <w:t>практике;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828"/>
        </w:tabs>
        <w:ind w:firstLine="427"/>
        <w:jc w:val="both"/>
      </w:pPr>
      <w:r>
        <w:t>расширить активный словарный запас и объём используемых языковых и речевых средств,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56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соответствие условиям и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речевого общения;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866"/>
        </w:tabs>
        <w:ind w:right="109" w:firstLine="427"/>
        <w:jc w:val="both"/>
      </w:pPr>
      <w:r>
        <w:t>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предъявлять их в виде сообщений, докладо</w:t>
      </w:r>
      <w:r>
        <w:t xml:space="preserve">в, </w:t>
      </w:r>
      <w:proofErr w:type="spellStart"/>
      <w:r>
        <w:t>мультимедийных</w:t>
      </w:r>
      <w:proofErr w:type="spellEnd"/>
      <w:r>
        <w:t xml:space="preserve"> презентаций, рефератов, исследовательских</w:t>
      </w:r>
      <w:r>
        <w:rPr>
          <w:spacing w:val="-52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 xml:space="preserve">сообщений, докладов, </w:t>
      </w:r>
      <w:proofErr w:type="spellStart"/>
      <w:r>
        <w:t>мультимедийных</w:t>
      </w:r>
      <w:proofErr w:type="spellEnd"/>
      <w:r>
        <w:t xml:space="preserve"> презентаций, рефератов, исследовательских проектов по другим</w:t>
      </w:r>
      <w:r>
        <w:rPr>
          <w:spacing w:val="1"/>
        </w:rPr>
        <w:t xml:space="preserve"> </w:t>
      </w:r>
      <w:r>
        <w:t>школьным п</w:t>
      </w:r>
      <w:r>
        <w:t>редметам.</w:t>
      </w:r>
    </w:p>
    <w:p w:rsidR="00A561AE" w:rsidRDefault="002B51B0">
      <w:pPr>
        <w:pStyle w:val="a4"/>
        <w:numPr>
          <w:ilvl w:val="0"/>
          <w:numId w:val="1"/>
        </w:numPr>
        <w:tabs>
          <w:tab w:val="left" w:pos="962"/>
        </w:tabs>
        <w:ind w:firstLine="427"/>
        <w:jc w:val="both"/>
      </w:pPr>
      <w:r>
        <w:t>овладеть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связанные с речевой деятельностью; добиться существенного продвижения в освоении функциональной</w:t>
      </w:r>
      <w:r>
        <w:rPr>
          <w:spacing w:val="1"/>
        </w:rPr>
        <w:t xml:space="preserve"> </w:t>
      </w:r>
      <w:r>
        <w:t>грамотности, то есть способности человека быстро адаптироваться во внешней среде и активно в ней</w:t>
      </w:r>
      <w:r>
        <w:rPr>
          <w:spacing w:val="1"/>
        </w:rPr>
        <w:t xml:space="preserve"> </w:t>
      </w:r>
      <w:r>
        <w:t>функционировать,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задач;</w:t>
      </w:r>
      <w:r>
        <w:rPr>
          <w:spacing w:val="1"/>
        </w:rPr>
        <w:t xml:space="preserve"> </w:t>
      </w:r>
      <w:proofErr w:type="gramStart"/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нав</w:t>
      </w:r>
      <w:r>
        <w:t>ыками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55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и благополучие человека;</w:t>
      </w:r>
      <w:proofErr w:type="gramEnd"/>
    </w:p>
    <w:p w:rsidR="00A561AE" w:rsidRDefault="00A561AE">
      <w:pPr>
        <w:jc w:val="both"/>
        <w:sectPr w:rsidR="00A561AE">
          <w:type w:val="continuous"/>
          <w:pgSz w:w="11920" w:h="16850"/>
          <w:pgMar w:top="660" w:right="740" w:bottom="280" w:left="800" w:header="720" w:footer="720" w:gutter="0"/>
          <w:cols w:space="720"/>
        </w:sectPr>
      </w:pPr>
    </w:p>
    <w:p w:rsidR="00A561AE" w:rsidRDefault="002B51B0">
      <w:pPr>
        <w:pStyle w:val="a4"/>
        <w:numPr>
          <w:ilvl w:val="0"/>
          <w:numId w:val="1"/>
        </w:numPr>
        <w:tabs>
          <w:tab w:val="left" w:pos="955"/>
        </w:tabs>
        <w:spacing w:before="72"/>
        <w:ind w:right="108" w:firstLine="427"/>
        <w:jc w:val="both"/>
      </w:pPr>
      <w:proofErr w:type="gramStart"/>
      <w:r>
        <w:lastRenderedPageBreak/>
        <w:t>углубить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русской</w:t>
      </w:r>
      <w:r>
        <w:rPr>
          <w:spacing w:val="-52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изобразительно-выразительные языковые средства; и, наконец, осмы</w:t>
      </w:r>
      <w:r>
        <w:t>слить тесную взаимосвязь русского</w:t>
      </w:r>
      <w:r>
        <w:rPr>
          <w:spacing w:val="1"/>
        </w:rPr>
        <w:t xml:space="preserve"> </w:t>
      </w:r>
      <w:r>
        <w:t>языка и литературы, которые в 10—11-м классах представляют собой общий предмет «Русский язык и</w:t>
      </w:r>
      <w:r>
        <w:rPr>
          <w:spacing w:val="1"/>
        </w:rPr>
        <w:t xml:space="preserve"> </w:t>
      </w:r>
      <w:r>
        <w:t>литература»;</w:t>
      </w:r>
      <w:proofErr w:type="gramEnd"/>
    </w:p>
    <w:p w:rsidR="00A561AE" w:rsidRDefault="002B51B0">
      <w:pPr>
        <w:pStyle w:val="a4"/>
        <w:numPr>
          <w:ilvl w:val="0"/>
          <w:numId w:val="1"/>
        </w:numPr>
        <w:tabs>
          <w:tab w:val="left" w:pos="919"/>
        </w:tabs>
        <w:spacing w:before="2"/>
        <w:ind w:right="109" w:firstLine="427"/>
        <w:jc w:val="both"/>
      </w:pPr>
      <w:r>
        <w:t xml:space="preserve">подготовиться к предстоящему экзамену, в </w:t>
      </w:r>
      <w:proofErr w:type="gramStart"/>
      <w:r>
        <w:t>связи</w:t>
      </w:r>
      <w:proofErr w:type="gramEnd"/>
      <w:r>
        <w:t xml:space="preserve"> с чем повторить, обобщить, систематизировать</w:t>
      </w:r>
      <w:r>
        <w:rPr>
          <w:spacing w:val="1"/>
        </w:rPr>
        <w:t xml:space="preserve"> </w:t>
      </w:r>
      <w:r>
        <w:t>основной материал по р</w:t>
      </w:r>
      <w:r>
        <w:t>усскому языку, изученный в 5—9-м классах, и добиться существенного 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анализа</w:t>
      </w:r>
      <w:r>
        <w:rPr>
          <w:spacing w:val="55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 и грамотным, правильным, уместным, выразительным использованием их в устной и пись</w:t>
      </w:r>
      <w:r>
        <w:t>менной</w:t>
      </w:r>
      <w:r>
        <w:rPr>
          <w:spacing w:val="1"/>
        </w:rPr>
        <w:t xml:space="preserve"> </w:t>
      </w:r>
      <w:r>
        <w:t>речи.</w:t>
      </w:r>
    </w:p>
    <w:p w:rsidR="00A561AE" w:rsidRDefault="002B51B0">
      <w:pPr>
        <w:pStyle w:val="Heading2"/>
        <w:spacing w:before="4"/>
        <w:rPr>
          <w:u w:val="none"/>
        </w:rPr>
      </w:pPr>
      <w:r>
        <w:rPr>
          <w:u w:val="thick"/>
        </w:rPr>
        <w:t>Место</w:t>
      </w:r>
      <w:r>
        <w:rPr>
          <w:spacing w:val="-5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</w:t>
      </w:r>
    </w:p>
    <w:p w:rsidR="00A561AE" w:rsidRDefault="002B51B0">
      <w:pPr>
        <w:pStyle w:val="a3"/>
        <w:spacing w:line="250" w:lineRule="exact"/>
        <w:ind w:left="827" w:right="0" w:firstLine="0"/>
      </w:pPr>
      <w:r>
        <w:t>Учебный</w:t>
      </w:r>
      <w:r>
        <w:rPr>
          <w:spacing w:val="10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1"/>
        </w:rPr>
        <w:t xml:space="preserve"> </w:t>
      </w:r>
      <w:r>
        <w:t>включает</w:t>
      </w:r>
    </w:p>
    <w:p w:rsidR="00A561AE" w:rsidRDefault="002B51B0">
      <w:pPr>
        <w:pStyle w:val="a3"/>
        <w:spacing w:before="2"/>
        <w:ind w:firstLine="0"/>
      </w:pP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 в том числе: в 10 классе — 34 часа, из расчёта 1 ч в неделю; в 11 классе -34 часа, из расчёта 1 час в</w:t>
      </w:r>
      <w:r>
        <w:rPr>
          <w:spacing w:val="1"/>
        </w:rPr>
        <w:t xml:space="preserve"> </w:t>
      </w:r>
      <w:r>
        <w:t>неделю.</w:t>
      </w:r>
    </w:p>
    <w:p w:rsidR="00A561AE" w:rsidRDefault="002B51B0">
      <w:pPr>
        <w:pStyle w:val="a3"/>
        <w:ind w:right="110"/>
      </w:pPr>
      <w:r>
        <w:t>В авторской программе по русскому языку для 10 – 11 классов общеобразовательных учреждений С.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Львовой изучение предмета</w:t>
      </w:r>
      <w:r>
        <w:rPr>
          <w:spacing w:val="-1"/>
        </w:rPr>
        <w:t xml:space="preserve"> </w:t>
      </w:r>
      <w:r>
        <w:t>рассчитано на 7</w:t>
      </w:r>
      <w:r>
        <w:t>0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(базовый уровень).</w:t>
      </w:r>
    </w:p>
    <w:p w:rsidR="00A561AE" w:rsidRDefault="002B51B0">
      <w:pPr>
        <w:spacing w:before="5" w:line="261" w:lineRule="exact"/>
        <w:ind w:left="119"/>
        <w:rPr>
          <w:b/>
          <w:i/>
          <w:sz w:val="23"/>
        </w:rPr>
      </w:pPr>
      <w:r>
        <w:rPr>
          <w:b/>
          <w:i/>
          <w:sz w:val="23"/>
          <w:u w:val="thick"/>
        </w:rPr>
        <w:t>Изменения,</w:t>
      </w:r>
      <w:r>
        <w:rPr>
          <w:b/>
          <w:i/>
          <w:spacing w:val="-2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внесенные</w:t>
      </w:r>
      <w:r>
        <w:rPr>
          <w:b/>
          <w:i/>
          <w:spacing w:val="-4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в</w:t>
      </w:r>
      <w:r>
        <w:rPr>
          <w:b/>
          <w:i/>
          <w:spacing w:val="-2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авторскую</w:t>
      </w:r>
      <w:r>
        <w:rPr>
          <w:b/>
          <w:i/>
          <w:spacing w:val="-4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программу:</w:t>
      </w:r>
    </w:p>
    <w:p w:rsidR="00A561AE" w:rsidRDefault="002B51B0">
      <w:pPr>
        <w:ind w:left="119" w:right="109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34,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рассчитано на 35 учебных недель, в каждом классе проводится уплотнение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 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нагрузке.</w:t>
      </w:r>
    </w:p>
    <w:p w:rsidR="00A561AE" w:rsidRDefault="002B51B0">
      <w:pPr>
        <w:pStyle w:val="Heading2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настоящей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4"/>
          <w:u w:val="thick"/>
        </w:rPr>
        <w:t xml:space="preserve"> </w:t>
      </w:r>
      <w:r>
        <w:rPr>
          <w:u w:val="thick"/>
        </w:rPr>
        <w:t>используется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следующий</w:t>
      </w:r>
      <w:proofErr w:type="gramEnd"/>
      <w:r>
        <w:rPr>
          <w:spacing w:val="-2"/>
          <w:u w:val="thick"/>
        </w:rPr>
        <w:t xml:space="preserve"> </w:t>
      </w:r>
      <w:r>
        <w:rPr>
          <w:u w:val="thick"/>
        </w:rPr>
        <w:t>УМК:</w:t>
      </w:r>
    </w:p>
    <w:p w:rsidR="00A561AE" w:rsidRDefault="002B51B0">
      <w:pPr>
        <w:pStyle w:val="a3"/>
        <w:ind w:right="70" w:firstLine="0"/>
        <w:jc w:val="left"/>
      </w:pPr>
      <w:r>
        <w:t>1. Львова С.И.. Львов В.В. Русский язык, 10 класс (базовый и углублённый уровни) М.: Мнемозина,</w:t>
      </w:r>
      <w:r>
        <w:rPr>
          <w:spacing w:val="1"/>
        </w:rPr>
        <w:t xml:space="preserve"> </w:t>
      </w:r>
      <w:r>
        <w:t>2.Львова С.И.. Львов В.В. Русский язык, 11 класс (базовый и углублённый уровни) М.: Мнемозина,</w:t>
      </w:r>
      <w:r>
        <w:rPr>
          <w:spacing w:val="1"/>
        </w:rPr>
        <w:t xml:space="preserve"> </w:t>
      </w:r>
      <w:r>
        <w:t>3.Львова</w:t>
      </w:r>
      <w:r>
        <w:rPr>
          <w:spacing w:val="44"/>
        </w:rPr>
        <w:t xml:space="preserve"> </w:t>
      </w:r>
      <w:r>
        <w:t>С.И.</w:t>
      </w:r>
      <w:r>
        <w:rPr>
          <w:spacing w:val="44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литература.</w:t>
      </w:r>
      <w:r>
        <w:rPr>
          <w:spacing w:val="55"/>
        </w:rPr>
        <w:t xml:space="preserve"> </w:t>
      </w:r>
      <w:r>
        <w:t>Русский</w:t>
      </w:r>
      <w:r>
        <w:rPr>
          <w:spacing w:val="43"/>
        </w:rPr>
        <w:t xml:space="preserve"> </w:t>
      </w:r>
      <w:r>
        <w:t>язык.</w:t>
      </w:r>
      <w:r>
        <w:rPr>
          <w:spacing w:val="45"/>
        </w:rPr>
        <w:t xml:space="preserve"> </w:t>
      </w:r>
      <w:r>
        <w:t>10-11</w:t>
      </w:r>
      <w:r>
        <w:rPr>
          <w:spacing w:val="42"/>
        </w:rPr>
        <w:t xml:space="preserve"> </w:t>
      </w:r>
      <w:r>
        <w:t>классы.</w:t>
      </w:r>
      <w:r>
        <w:rPr>
          <w:spacing w:val="44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42"/>
        </w:rPr>
        <w:t xml:space="preserve"> </w:t>
      </w:r>
      <w:r>
        <w:t>(базовый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углубленный</w:t>
      </w:r>
      <w:r>
        <w:rPr>
          <w:spacing w:val="42"/>
        </w:rPr>
        <w:t xml:space="preserve"> </w:t>
      </w:r>
      <w:r>
        <w:t>уровни).</w:t>
      </w:r>
      <w:r>
        <w:rPr>
          <w:spacing w:val="38"/>
        </w:rPr>
        <w:t xml:space="preserve"> </w:t>
      </w:r>
      <w:r>
        <w:t>ФГОС.</w:t>
      </w:r>
      <w:r>
        <w:rPr>
          <w:spacing w:val="42"/>
        </w:rPr>
        <w:t xml:space="preserve"> </w:t>
      </w:r>
      <w:r>
        <w:t>М.:</w:t>
      </w:r>
      <w:r>
        <w:rPr>
          <w:spacing w:val="43"/>
        </w:rPr>
        <w:t xml:space="preserve"> </w:t>
      </w:r>
      <w:proofErr w:type="spellStart"/>
      <w:r>
        <w:t>Мнемосина</w:t>
      </w:r>
      <w:proofErr w:type="spellEnd"/>
      <w:r>
        <w:t>,</w:t>
      </w:r>
      <w:r>
        <w:rPr>
          <w:spacing w:val="42"/>
        </w:rPr>
        <w:t xml:space="preserve"> </w:t>
      </w:r>
      <w:r>
        <w:t>2014.</w:t>
      </w:r>
    </w:p>
    <w:sectPr w:rsidR="00A561AE" w:rsidSect="00A561AE">
      <w:pgSz w:w="11920" w:h="16850"/>
      <w:pgMar w:top="66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3B97"/>
    <w:multiLevelType w:val="hybridMultilevel"/>
    <w:tmpl w:val="CFBCE94A"/>
    <w:lvl w:ilvl="0" w:tplc="7F242D66">
      <w:start w:val="1"/>
      <w:numFmt w:val="decimal"/>
      <w:lvlText w:val="%1)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B0F3A6">
      <w:numFmt w:val="bullet"/>
      <w:lvlText w:val="•"/>
      <w:lvlJc w:val="left"/>
      <w:pPr>
        <w:ind w:left="1145" w:hanging="293"/>
      </w:pPr>
      <w:rPr>
        <w:rFonts w:hint="default"/>
        <w:lang w:val="ru-RU" w:eastAsia="en-US" w:bidi="ar-SA"/>
      </w:rPr>
    </w:lvl>
    <w:lvl w:ilvl="2" w:tplc="EDB25CE2">
      <w:numFmt w:val="bullet"/>
      <w:lvlText w:val="•"/>
      <w:lvlJc w:val="left"/>
      <w:pPr>
        <w:ind w:left="2170" w:hanging="293"/>
      </w:pPr>
      <w:rPr>
        <w:rFonts w:hint="default"/>
        <w:lang w:val="ru-RU" w:eastAsia="en-US" w:bidi="ar-SA"/>
      </w:rPr>
    </w:lvl>
    <w:lvl w:ilvl="3" w:tplc="BB56899C">
      <w:numFmt w:val="bullet"/>
      <w:lvlText w:val="•"/>
      <w:lvlJc w:val="left"/>
      <w:pPr>
        <w:ind w:left="3195" w:hanging="293"/>
      </w:pPr>
      <w:rPr>
        <w:rFonts w:hint="default"/>
        <w:lang w:val="ru-RU" w:eastAsia="en-US" w:bidi="ar-SA"/>
      </w:rPr>
    </w:lvl>
    <w:lvl w:ilvl="4" w:tplc="C6E4AF90">
      <w:numFmt w:val="bullet"/>
      <w:lvlText w:val="•"/>
      <w:lvlJc w:val="left"/>
      <w:pPr>
        <w:ind w:left="4220" w:hanging="293"/>
      </w:pPr>
      <w:rPr>
        <w:rFonts w:hint="default"/>
        <w:lang w:val="ru-RU" w:eastAsia="en-US" w:bidi="ar-SA"/>
      </w:rPr>
    </w:lvl>
    <w:lvl w:ilvl="5" w:tplc="9C1A39F8">
      <w:numFmt w:val="bullet"/>
      <w:lvlText w:val="•"/>
      <w:lvlJc w:val="left"/>
      <w:pPr>
        <w:ind w:left="5245" w:hanging="293"/>
      </w:pPr>
      <w:rPr>
        <w:rFonts w:hint="default"/>
        <w:lang w:val="ru-RU" w:eastAsia="en-US" w:bidi="ar-SA"/>
      </w:rPr>
    </w:lvl>
    <w:lvl w:ilvl="6" w:tplc="5A6C644A">
      <w:numFmt w:val="bullet"/>
      <w:lvlText w:val="•"/>
      <w:lvlJc w:val="left"/>
      <w:pPr>
        <w:ind w:left="6270" w:hanging="293"/>
      </w:pPr>
      <w:rPr>
        <w:rFonts w:hint="default"/>
        <w:lang w:val="ru-RU" w:eastAsia="en-US" w:bidi="ar-SA"/>
      </w:rPr>
    </w:lvl>
    <w:lvl w:ilvl="7" w:tplc="E134436C">
      <w:numFmt w:val="bullet"/>
      <w:lvlText w:val="•"/>
      <w:lvlJc w:val="left"/>
      <w:pPr>
        <w:ind w:left="7295" w:hanging="293"/>
      </w:pPr>
      <w:rPr>
        <w:rFonts w:hint="default"/>
        <w:lang w:val="ru-RU" w:eastAsia="en-US" w:bidi="ar-SA"/>
      </w:rPr>
    </w:lvl>
    <w:lvl w:ilvl="8" w:tplc="F07A24A2">
      <w:numFmt w:val="bullet"/>
      <w:lvlText w:val="•"/>
      <w:lvlJc w:val="left"/>
      <w:pPr>
        <w:ind w:left="832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61AE"/>
    <w:rsid w:val="002B51B0"/>
    <w:rsid w:val="00A5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1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1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61AE"/>
    <w:pPr>
      <w:ind w:left="119" w:right="109" w:firstLine="427"/>
      <w:jc w:val="both"/>
    </w:pPr>
  </w:style>
  <w:style w:type="paragraph" w:customStyle="1" w:styleId="Heading1">
    <w:name w:val="Heading 1"/>
    <w:basedOn w:val="a"/>
    <w:uiPriority w:val="1"/>
    <w:qFormat/>
    <w:rsid w:val="00A561AE"/>
    <w:pPr>
      <w:ind w:left="5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A561AE"/>
    <w:pPr>
      <w:spacing w:before="3" w:line="250" w:lineRule="exact"/>
      <w:ind w:left="119"/>
      <w:outlineLvl w:val="2"/>
    </w:pPr>
    <w:rPr>
      <w:b/>
      <w:bCs/>
      <w:i/>
      <w:iCs/>
      <w:u w:val="single" w:color="000000"/>
    </w:rPr>
  </w:style>
  <w:style w:type="paragraph" w:styleId="a4">
    <w:name w:val="List Paragraph"/>
    <w:basedOn w:val="a"/>
    <w:uiPriority w:val="1"/>
    <w:qFormat/>
    <w:rsid w:val="00A561AE"/>
    <w:pPr>
      <w:ind w:left="119" w:right="107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A561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5670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2</cp:revision>
  <dcterms:created xsi:type="dcterms:W3CDTF">2023-04-26T06:52:00Z</dcterms:created>
  <dcterms:modified xsi:type="dcterms:W3CDTF">2023-04-26T06:52:00Z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